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74F">
        <w:rPr>
          <w:sz w:val="24"/>
          <w:szCs w:val="24"/>
        </w:rPr>
        <w:t>177 - 15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D314D8">
        <w:rPr>
          <w:sz w:val="24"/>
          <w:szCs w:val="24"/>
        </w:rPr>
        <w:t>Grethe Svihus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003209">
        <w:rPr>
          <w:sz w:val="24"/>
          <w:szCs w:val="24"/>
        </w:rPr>
        <w:t>16.12</w:t>
      </w:r>
      <w:r w:rsidR="00DA1F37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425C04" w:rsidRDefault="00F513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PARKERING NYTT RÅDHUS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AA4C02" w:rsidRDefault="000C1F8B" w:rsidP="005A2B4D">
      <w:pPr>
        <w:rPr>
          <w:sz w:val="24"/>
          <w:szCs w:val="24"/>
        </w:rPr>
      </w:pPr>
      <w:r>
        <w:rPr>
          <w:sz w:val="24"/>
          <w:szCs w:val="24"/>
        </w:rPr>
        <w:t>Kostnadene med parkering under bakken på A4 ble</w:t>
      </w:r>
      <w:r w:rsidR="00E219BC">
        <w:rPr>
          <w:sz w:val="24"/>
          <w:szCs w:val="24"/>
        </w:rPr>
        <w:t xml:space="preserve"> på et </w:t>
      </w:r>
      <w:r>
        <w:rPr>
          <w:sz w:val="24"/>
          <w:szCs w:val="24"/>
        </w:rPr>
        <w:t xml:space="preserve">tidlig </w:t>
      </w:r>
      <w:r w:rsidR="00E219BC">
        <w:rPr>
          <w:sz w:val="24"/>
          <w:szCs w:val="24"/>
        </w:rPr>
        <w:t xml:space="preserve">tidspunkt </w:t>
      </w:r>
      <w:r>
        <w:rPr>
          <w:sz w:val="24"/>
          <w:szCs w:val="24"/>
        </w:rPr>
        <w:t xml:space="preserve">kalkulert til kr 500 000 </w:t>
      </w:r>
      <w:r w:rsidR="00AA4C02">
        <w:rPr>
          <w:sz w:val="24"/>
          <w:szCs w:val="24"/>
        </w:rPr>
        <w:t xml:space="preserve">pr plass. Nyere </w:t>
      </w:r>
      <w:r w:rsidR="00E219BC">
        <w:rPr>
          <w:sz w:val="24"/>
          <w:szCs w:val="24"/>
        </w:rPr>
        <w:t>undersøkelse</w:t>
      </w:r>
      <w:r w:rsidR="00AA4C02">
        <w:rPr>
          <w:sz w:val="24"/>
          <w:szCs w:val="24"/>
        </w:rPr>
        <w:t>r</w:t>
      </w:r>
      <w:r w:rsidR="00E219BC">
        <w:rPr>
          <w:sz w:val="24"/>
          <w:szCs w:val="24"/>
        </w:rPr>
        <w:t xml:space="preserve"> </w:t>
      </w:r>
      <w:r w:rsidR="00AA4C02">
        <w:rPr>
          <w:sz w:val="24"/>
          <w:szCs w:val="24"/>
        </w:rPr>
        <w:t>bekreftet dette, og presiserte at det er stor usikkerhet knyttet både til det økonomiske og tekniske</w:t>
      </w:r>
      <w:r w:rsidR="0025149D">
        <w:rPr>
          <w:sz w:val="24"/>
          <w:szCs w:val="24"/>
        </w:rPr>
        <w:t>. Usikkerhetsmo</w:t>
      </w:r>
      <w:r w:rsidR="00AA4C02">
        <w:rPr>
          <w:sz w:val="24"/>
          <w:szCs w:val="24"/>
        </w:rPr>
        <w:t xml:space="preserve">mentene vil </w:t>
      </w:r>
      <w:r w:rsidR="0025149D">
        <w:rPr>
          <w:sz w:val="24"/>
          <w:szCs w:val="24"/>
        </w:rPr>
        <w:t>bare</w:t>
      </w:r>
      <w:r w:rsidR="00AA4C02">
        <w:rPr>
          <w:sz w:val="24"/>
          <w:szCs w:val="24"/>
        </w:rPr>
        <w:t xml:space="preserve"> føre til økte kostnader</w:t>
      </w:r>
      <w:r w:rsidR="0025149D">
        <w:rPr>
          <w:sz w:val="24"/>
          <w:szCs w:val="24"/>
        </w:rPr>
        <w:t>,</w:t>
      </w:r>
      <w:r w:rsidR="00AA4C02">
        <w:rPr>
          <w:sz w:val="24"/>
          <w:szCs w:val="24"/>
        </w:rPr>
        <w:t xml:space="preserve"> hvis de skulle vise seg å være reelle. I tillegg er faren for setningsskader på omkringliggende bygg og anlegg å anse som betydelige.</w:t>
      </w:r>
      <w:r w:rsidR="0025149D">
        <w:rPr>
          <w:sz w:val="24"/>
          <w:szCs w:val="24"/>
        </w:rPr>
        <w:t xml:space="preserve"> </w:t>
      </w:r>
    </w:p>
    <w:p w:rsidR="005A2B4D" w:rsidRPr="00233CB4" w:rsidRDefault="0025149D" w:rsidP="005A2B4D">
      <w:pPr>
        <w:rPr>
          <w:sz w:val="24"/>
          <w:szCs w:val="24"/>
        </w:rPr>
      </w:pPr>
      <w:r>
        <w:rPr>
          <w:sz w:val="24"/>
          <w:szCs w:val="24"/>
        </w:rPr>
        <w:t xml:space="preserve">Disse opplysningene ble lagt fram og </w:t>
      </w:r>
      <w:r w:rsidR="005A2B4D">
        <w:rPr>
          <w:sz w:val="24"/>
          <w:szCs w:val="24"/>
        </w:rPr>
        <w:t xml:space="preserve">SEKF </w:t>
      </w:r>
      <w:r>
        <w:rPr>
          <w:sz w:val="24"/>
          <w:szCs w:val="24"/>
        </w:rPr>
        <w:t>fikk i</w:t>
      </w:r>
      <w:r w:rsidR="005A2B4D">
        <w:rPr>
          <w:sz w:val="24"/>
          <w:szCs w:val="24"/>
        </w:rPr>
        <w:t xml:space="preserve"> oppdrag å se på</w:t>
      </w:r>
      <w:r w:rsidR="00D0220A">
        <w:rPr>
          <w:sz w:val="24"/>
          <w:szCs w:val="24"/>
        </w:rPr>
        <w:t xml:space="preserve"> ulike </w:t>
      </w:r>
      <w:r w:rsidR="005A2B4D">
        <w:rPr>
          <w:sz w:val="24"/>
          <w:szCs w:val="24"/>
        </w:rPr>
        <w:t>alternativer</w:t>
      </w:r>
      <w:r w:rsidR="00D0220A">
        <w:rPr>
          <w:sz w:val="24"/>
          <w:szCs w:val="24"/>
        </w:rPr>
        <w:t xml:space="preserve"> for parkering</w:t>
      </w:r>
      <w:r w:rsidR="005A2B4D">
        <w:rPr>
          <w:sz w:val="24"/>
          <w:szCs w:val="24"/>
        </w:rPr>
        <w:t xml:space="preserve"> jfr. styresak</w:t>
      </w:r>
      <w:r w:rsidR="00D0220A">
        <w:rPr>
          <w:sz w:val="24"/>
          <w:szCs w:val="24"/>
        </w:rPr>
        <w:t xml:space="preserve"> SEKF</w:t>
      </w:r>
      <w:r w:rsidR="005A2B4D">
        <w:rPr>
          <w:sz w:val="24"/>
          <w:szCs w:val="24"/>
        </w:rPr>
        <w:t xml:space="preserve"> 68-14 (24.09.15) og vedtak i formannskapet i sak 89/14(25.11.14), hvor følgende vedtak ble fattet:</w:t>
      </w:r>
    </w:p>
    <w:p w:rsidR="005A2B4D" w:rsidRPr="00D314D8" w:rsidRDefault="00D0220A" w:rsidP="00DC73F3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Styresak SEKF s</w:t>
      </w:r>
      <w:r w:rsidR="005A2B4D" w:rsidRPr="00D314D8">
        <w:rPr>
          <w:sz w:val="24"/>
          <w:szCs w:val="24"/>
        </w:rPr>
        <w:t>ak 68-14 (24.09.14):</w:t>
      </w:r>
    </w:p>
    <w:p w:rsidR="005A2B4D" w:rsidRPr="00D314D8" w:rsidRDefault="005A2B4D" w:rsidP="005A2B4D">
      <w:pPr>
        <w:pStyle w:val="Listeavsnitt"/>
        <w:numPr>
          <w:ilvl w:val="0"/>
          <w:numId w:val="4"/>
        </w:numPr>
        <w:spacing w:after="160" w:line="259" w:lineRule="auto"/>
        <w:rPr>
          <w:i/>
          <w:sz w:val="24"/>
          <w:szCs w:val="24"/>
        </w:rPr>
      </w:pPr>
      <w:r w:rsidRPr="00D314D8">
        <w:rPr>
          <w:i/>
          <w:sz w:val="24"/>
          <w:szCs w:val="24"/>
        </w:rPr>
        <w:t>Parkeringsbehov for nytt rådhus søkes løst på annen måte utenfor tomt A4.</w:t>
      </w:r>
    </w:p>
    <w:p w:rsidR="005A2B4D" w:rsidRPr="00D314D8" w:rsidRDefault="005A2B4D" w:rsidP="005A2B4D">
      <w:pPr>
        <w:pStyle w:val="Listeavsnitt"/>
        <w:numPr>
          <w:ilvl w:val="0"/>
          <w:numId w:val="4"/>
        </w:numPr>
        <w:spacing w:after="160" w:line="259" w:lineRule="auto"/>
        <w:rPr>
          <w:i/>
          <w:sz w:val="24"/>
          <w:szCs w:val="24"/>
        </w:rPr>
      </w:pPr>
      <w:r w:rsidRPr="00D314D8">
        <w:rPr>
          <w:i/>
          <w:sz w:val="24"/>
          <w:szCs w:val="24"/>
        </w:rPr>
        <w:t>Det tas også kontakt med Sandnes Tomteselskap KF for å se på alternative parkeringsløsninger.</w:t>
      </w:r>
    </w:p>
    <w:p w:rsidR="005A2B4D" w:rsidRPr="00D314D8" w:rsidRDefault="00D0220A" w:rsidP="00DC73F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Formannskaps s</w:t>
      </w:r>
      <w:r w:rsidR="005A2B4D">
        <w:rPr>
          <w:sz w:val="24"/>
          <w:szCs w:val="24"/>
        </w:rPr>
        <w:t>ak 89/14 (25.11.14)</w:t>
      </w:r>
      <w:r w:rsidR="005A2B4D" w:rsidRPr="00D314D8">
        <w:rPr>
          <w:sz w:val="24"/>
          <w:szCs w:val="24"/>
        </w:rPr>
        <w:t>:</w:t>
      </w:r>
    </w:p>
    <w:p w:rsidR="005A2B4D" w:rsidRPr="00D314D8" w:rsidRDefault="005A2B4D" w:rsidP="005A2B4D">
      <w:pPr>
        <w:pStyle w:val="Listeavsnitt"/>
        <w:numPr>
          <w:ilvl w:val="0"/>
          <w:numId w:val="4"/>
        </w:numPr>
        <w:rPr>
          <w:i/>
          <w:sz w:val="24"/>
          <w:szCs w:val="24"/>
        </w:rPr>
      </w:pPr>
      <w:r w:rsidRPr="00D314D8">
        <w:rPr>
          <w:i/>
          <w:sz w:val="24"/>
          <w:szCs w:val="24"/>
        </w:rPr>
        <w:t>Formannskapet tar redegjørelsen om håndtering av parker</w:t>
      </w:r>
      <w:r>
        <w:rPr>
          <w:i/>
          <w:sz w:val="24"/>
          <w:szCs w:val="24"/>
        </w:rPr>
        <w:t>ingsløsningen for nytt rådhus i</w:t>
      </w:r>
      <w:r w:rsidRPr="00D314D8">
        <w:rPr>
          <w:i/>
          <w:sz w:val="24"/>
          <w:szCs w:val="24"/>
        </w:rPr>
        <w:t xml:space="preserve"> kvartal A4 i Havneparken i Sandnes til etterretning.</w:t>
      </w:r>
    </w:p>
    <w:p w:rsidR="005A2B4D" w:rsidRPr="00D314D8" w:rsidRDefault="005A2B4D" w:rsidP="005A2B4D">
      <w:pPr>
        <w:pStyle w:val="Listeavsnitt"/>
        <w:numPr>
          <w:ilvl w:val="0"/>
          <w:numId w:val="4"/>
        </w:numPr>
        <w:rPr>
          <w:i/>
          <w:sz w:val="24"/>
          <w:szCs w:val="24"/>
        </w:rPr>
      </w:pPr>
      <w:r w:rsidRPr="00D314D8">
        <w:rPr>
          <w:i/>
          <w:sz w:val="24"/>
          <w:szCs w:val="24"/>
        </w:rPr>
        <w:t xml:space="preserve">Formannskapet ber Sandnes Eiendomsselskap KF i en dialog med parkeringsselskapet å finne alternative løsninger for å dekke sitt parkeringsbehov. </w:t>
      </w:r>
    </w:p>
    <w:p w:rsidR="005A2B4D" w:rsidRPr="00D314D8" w:rsidRDefault="005A2B4D" w:rsidP="005A2B4D">
      <w:pPr>
        <w:pStyle w:val="Listeavsnitt"/>
        <w:rPr>
          <w:i/>
          <w:sz w:val="24"/>
          <w:szCs w:val="24"/>
        </w:rPr>
      </w:pPr>
    </w:p>
    <w:p w:rsidR="005A2B4D" w:rsidRPr="00D314D8" w:rsidRDefault="005A2B4D" w:rsidP="005A2B4D">
      <w:pPr>
        <w:pStyle w:val="Listeavsnitt"/>
        <w:rPr>
          <w:i/>
          <w:sz w:val="24"/>
          <w:szCs w:val="24"/>
        </w:rPr>
      </w:pPr>
      <w:r w:rsidRPr="00D314D8">
        <w:rPr>
          <w:i/>
          <w:sz w:val="24"/>
          <w:szCs w:val="24"/>
        </w:rPr>
        <w:t>Parkering over bakken kan være en slik løsning.</w:t>
      </w:r>
    </w:p>
    <w:p w:rsidR="005A2B4D" w:rsidRDefault="005A2B4D" w:rsidP="005A2B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har på bakgrunn av disse vedtakene blitt sett på hvilke alternativ/muligheter en har, samt positive og negative sider ved de ulike alternativene. </w:t>
      </w:r>
      <w:r w:rsidRPr="00D314D8">
        <w:rPr>
          <w:sz w:val="24"/>
          <w:szCs w:val="24"/>
        </w:rPr>
        <w:t xml:space="preserve"> </w:t>
      </w:r>
      <w:r>
        <w:rPr>
          <w:sz w:val="24"/>
          <w:szCs w:val="24"/>
        </w:rPr>
        <w:t>I tillegg er det avholdt møter med blant annet Sandnes Parkering KF og planavdelingen i kommunen.</w:t>
      </w:r>
    </w:p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5A2B4D" w:rsidRDefault="005A2B4D" w:rsidP="005A2B4D">
      <w:pPr>
        <w:rPr>
          <w:sz w:val="24"/>
          <w:szCs w:val="24"/>
        </w:rPr>
      </w:pPr>
      <w:r>
        <w:rPr>
          <w:sz w:val="24"/>
          <w:szCs w:val="24"/>
        </w:rPr>
        <w:t>I områdeplan 2009 116, godkjent 18.10.11 er det i bestemmelsen om parkering sagt at bilparkering og sykkeloppstilling avklares i detaljregulering jfr. § 3-3 parkeringskrav.</w:t>
      </w:r>
    </w:p>
    <w:p w:rsidR="005A2B4D" w:rsidRDefault="005A2B4D" w:rsidP="005A2B4D">
      <w:pPr>
        <w:rPr>
          <w:sz w:val="24"/>
          <w:szCs w:val="24"/>
        </w:rPr>
      </w:pPr>
      <w:r>
        <w:rPr>
          <w:sz w:val="24"/>
          <w:szCs w:val="24"/>
        </w:rPr>
        <w:t xml:space="preserve">Detaljplanen er innsendt til førstegangsbehandling </w:t>
      </w:r>
      <w:r w:rsidR="00B35EF2">
        <w:rPr>
          <w:sz w:val="24"/>
          <w:szCs w:val="24"/>
        </w:rPr>
        <w:t xml:space="preserve">i </w:t>
      </w:r>
      <w:r w:rsidR="00B35EF2" w:rsidRPr="00B35EF2">
        <w:rPr>
          <w:sz w:val="24"/>
          <w:szCs w:val="24"/>
        </w:rPr>
        <w:t>desember</w:t>
      </w:r>
      <w:r w:rsidRPr="00B35EF2">
        <w:rPr>
          <w:sz w:val="24"/>
          <w:szCs w:val="24"/>
        </w:rPr>
        <w:t xml:space="preserve"> 2015, mens </w:t>
      </w:r>
      <w:r w:rsidRPr="002B1985">
        <w:rPr>
          <w:sz w:val="24"/>
          <w:szCs w:val="24"/>
        </w:rPr>
        <w:t>r</w:t>
      </w:r>
      <w:r>
        <w:rPr>
          <w:sz w:val="24"/>
          <w:szCs w:val="24"/>
        </w:rPr>
        <w:t>ammesøknad</w:t>
      </w:r>
      <w:r w:rsidRPr="002B1985">
        <w:rPr>
          <w:sz w:val="24"/>
          <w:szCs w:val="24"/>
        </w:rPr>
        <w:t xml:space="preserve"> planl</w:t>
      </w:r>
      <w:r>
        <w:rPr>
          <w:sz w:val="24"/>
          <w:szCs w:val="24"/>
        </w:rPr>
        <w:t>egges våren 2016 og</w:t>
      </w:r>
      <w:r w:rsidRPr="002B1985">
        <w:rPr>
          <w:sz w:val="24"/>
          <w:szCs w:val="24"/>
        </w:rPr>
        <w:t xml:space="preserve"> søknad om igangs</w:t>
      </w:r>
      <w:r>
        <w:rPr>
          <w:sz w:val="24"/>
          <w:szCs w:val="24"/>
        </w:rPr>
        <w:t>ettingstillatelse er</w:t>
      </w:r>
      <w:r w:rsidRPr="002B1985">
        <w:rPr>
          <w:sz w:val="24"/>
          <w:szCs w:val="24"/>
        </w:rPr>
        <w:t xml:space="preserve"> planlagt </w:t>
      </w:r>
      <w:r>
        <w:rPr>
          <w:sz w:val="24"/>
          <w:szCs w:val="24"/>
        </w:rPr>
        <w:t xml:space="preserve">høsten 2016. </w:t>
      </w:r>
    </w:p>
    <w:p w:rsidR="00474665" w:rsidRDefault="00474665" w:rsidP="00474665">
      <w:pPr>
        <w:rPr>
          <w:sz w:val="24"/>
          <w:szCs w:val="24"/>
        </w:rPr>
      </w:pPr>
      <w:r>
        <w:rPr>
          <w:sz w:val="24"/>
          <w:szCs w:val="24"/>
        </w:rPr>
        <w:t>I detal</w:t>
      </w:r>
      <w:r w:rsidR="002212C6">
        <w:rPr>
          <w:sz w:val="24"/>
          <w:szCs w:val="24"/>
        </w:rPr>
        <w:t>jplan</w:t>
      </w:r>
      <w:r w:rsidR="005A2B4D">
        <w:rPr>
          <w:sz w:val="24"/>
          <w:szCs w:val="24"/>
        </w:rPr>
        <w:t>en</w:t>
      </w:r>
      <w:r w:rsidR="002212C6">
        <w:rPr>
          <w:sz w:val="24"/>
          <w:szCs w:val="24"/>
        </w:rPr>
        <w:t xml:space="preserve"> </w:t>
      </w:r>
      <w:r>
        <w:rPr>
          <w:sz w:val="24"/>
          <w:szCs w:val="24"/>
        </w:rPr>
        <w:t>legge</w:t>
      </w:r>
      <w:r w:rsidR="002212C6">
        <w:rPr>
          <w:sz w:val="24"/>
          <w:szCs w:val="24"/>
        </w:rPr>
        <w:t>s det</w:t>
      </w:r>
      <w:r>
        <w:rPr>
          <w:sz w:val="24"/>
          <w:szCs w:val="24"/>
        </w:rPr>
        <w:t xml:space="preserve"> opp til 0,9 p</w:t>
      </w:r>
      <w:r w:rsidR="002212C6">
        <w:rPr>
          <w:sz w:val="24"/>
          <w:szCs w:val="24"/>
        </w:rPr>
        <w:t>arkerings</w:t>
      </w:r>
      <w:r>
        <w:rPr>
          <w:sz w:val="24"/>
          <w:szCs w:val="24"/>
        </w:rPr>
        <w:t>plass pr 100 m2 BRA</w:t>
      </w:r>
      <w:r w:rsidR="002212C6">
        <w:rPr>
          <w:sz w:val="24"/>
          <w:szCs w:val="24"/>
        </w:rPr>
        <w:t xml:space="preserve">. Dette </w:t>
      </w:r>
      <w:r>
        <w:rPr>
          <w:sz w:val="24"/>
          <w:szCs w:val="24"/>
        </w:rPr>
        <w:t>er i samsvar med signalene fra</w:t>
      </w:r>
      <w:r w:rsidR="002212C6">
        <w:rPr>
          <w:sz w:val="24"/>
          <w:szCs w:val="24"/>
        </w:rPr>
        <w:t xml:space="preserve"> planavdelingen og innenfor </w:t>
      </w:r>
      <w:r>
        <w:rPr>
          <w:sz w:val="24"/>
          <w:szCs w:val="24"/>
        </w:rPr>
        <w:t>Re</w:t>
      </w:r>
      <w:r w:rsidR="005A2B4D">
        <w:rPr>
          <w:sz w:val="24"/>
          <w:szCs w:val="24"/>
        </w:rPr>
        <w:t>gionalplan for Jæren 2013-2040.</w:t>
      </w:r>
      <w:r>
        <w:rPr>
          <w:sz w:val="24"/>
          <w:szCs w:val="24"/>
        </w:rPr>
        <w:t xml:space="preserve"> </w:t>
      </w:r>
    </w:p>
    <w:p w:rsidR="005A2B4D" w:rsidRDefault="005A2B4D" w:rsidP="005A2B4D">
      <w:pPr>
        <w:rPr>
          <w:sz w:val="24"/>
          <w:szCs w:val="24"/>
        </w:rPr>
      </w:pPr>
      <w:r>
        <w:rPr>
          <w:sz w:val="24"/>
          <w:szCs w:val="24"/>
        </w:rPr>
        <w:t>Stab for utbyggingsavtaler har vært tydelig på at parkeringskravene i detaljplanen må være løst før igangsettingstillatelse kan gis.</w:t>
      </w:r>
    </w:p>
    <w:p w:rsidR="005A2B4D" w:rsidRDefault="005A2B4D" w:rsidP="005A2B4D">
      <w:pPr>
        <w:rPr>
          <w:sz w:val="24"/>
          <w:szCs w:val="24"/>
        </w:rPr>
      </w:pPr>
    </w:p>
    <w:p w:rsid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0C1F8B" w:rsidRPr="000C1F8B" w:rsidRDefault="000C1F8B" w:rsidP="00B30221">
      <w:pPr>
        <w:rPr>
          <w:sz w:val="24"/>
          <w:szCs w:val="24"/>
        </w:rPr>
      </w:pPr>
      <w:r w:rsidRPr="000C1F8B">
        <w:rPr>
          <w:sz w:val="24"/>
          <w:szCs w:val="24"/>
        </w:rPr>
        <w:t>Det er tre aktuelle løsninger:</w:t>
      </w:r>
    </w:p>
    <w:p w:rsidR="00632845" w:rsidRPr="003F674F" w:rsidRDefault="00E8074A" w:rsidP="00E8074A">
      <w:pPr>
        <w:pStyle w:val="Listeavsnitt"/>
        <w:numPr>
          <w:ilvl w:val="0"/>
          <w:numId w:val="24"/>
        </w:numPr>
        <w:rPr>
          <w:sz w:val="24"/>
          <w:szCs w:val="24"/>
        </w:rPr>
      </w:pPr>
      <w:r w:rsidRPr="003F674F">
        <w:rPr>
          <w:b/>
          <w:sz w:val="24"/>
          <w:szCs w:val="24"/>
        </w:rPr>
        <w:t xml:space="preserve">Tinglyste leieavtaler </w:t>
      </w:r>
      <w:r w:rsidR="00632845" w:rsidRPr="003F674F">
        <w:rPr>
          <w:b/>
          <w:sz w:val="24"/>
          <w:szCs w:val="24"/>
        </w:rPr>
        <w:t xml:space="preserve">og ikke tinglyste leieavtaler </w:t>
      </w:r>
    </w:p>
    <w:p w:rsidR="00632845" w:rsidRPr="00632845" w:rsidRDefault="00632845" w:rsidP="00632845">
      <w:pPr>
        <w:pStyle w:val="Listeavsnitt"/>
        <w:rPr>
          <w:sz w:val="24"/>
          <w:szCs w:val="24"/>
        </w:rPr>
      </w:pPr>
    </w:p>
    <w:p w:rsidR="00632845" w:rsidRPr="00632845" w:rsidRDefault="00632845" w:rsidP="00632845">
      <w:pPr>
        <w:pStyle w:val="Listeavsnitt"/>
        <w:numPr>
          <w:ilvl w:val="1"/>
          <w:numId w:val="24"/>
        </w:numPr>
        <w:rPr>
          <w:sz w:val="24"/>
          <w:szCs w:val="24"/>
        </w:rPr>
      </w:pPr>
      <w:r w:rsidRPr="00632845">
        <w:rPr>
          <w:b/>
          <w:sz w:val="24"/>
          <w:szCs w:val="24"/>
        </w:rPr>
        <w:t xml:space="preserve">Tinglyste leieavtaler </w:t>
      </w:r>
    </w:p>
    <w:p w:rsidR="00632845" w:rsidRPr="00632845" w:rsidRDefault="00632845" w:rsidP="00632845">
      <w:pPr>
        <w:rPr>
          <w:sz w:val="24"/>
          <w:szCs w:val="24"/>
        </w:rPr>
      </w:pPr>
      <w:r w:rsidRPr="00632845">
        <w:rPr>
          <w:sz w:val="24"/>
          <w:szCs w:val="24"/>
        </w:rPr>
        <w:t>Normalt krever byggesak en tinglyst leieavtale for parkering, hvis dette ikke løses på egen tomt eller ved frikjøp. Dette gjøres for å sikre at reguleringsplanens bestemmelser om parkering blir ivaretatt.</w:t>
      </w:r>
    </w:p>
    <w:p w:rsidR="00632845" w:rsidRPr="00632845" w:rsidRDefault="00632845" w:rsidP="00632845">
      <w:pPr>
        <w:rPr>
          <w:sz w:val="24"/>
          <w:szCs w:val="24"/>
        </w:rPr>
      </w:pPr>
      <w:r>
        <w:rPr>
          <w:sz w:val="24"/>
          <w:szCs w:val="24"/>
        </w:rPr>
        <w:t>Tinglyste leieavtaler v</w:t>
      </w:r>
      <w:r w:rsidRPr="00632845">
        <w:rPr>
          <w:sz w:val="24"/>
          <w:szCs w:val="24"/>
        </w:rPr>
        <w:t>il være vanskelig å få til med store private utbyggere i sentrum, da dette vil legge begrensninger for utvikling av deres eiendom. I tillegg vet en ikke hvordan parkeringskravene blir i fremtiden og en kan risikere å sitte med en tinglyst avtale som ikke er gunstig for kommunen, på lang sikt.</w:t>
      </w:r>
    </w:p>
    <w:p w:rsidR="00632845" w:rsidRPr="003B7882" w:rsidRDefault="003B7882" w:rsidP="003B7882">
      <w:pPr>
        <w:rPr>
          <w:sz w:val="24"/>
          <w:szCs w:val="24"/>
        </w:rPr>
      </w:pPr>
      <w:r>
        <w:rPr>
          <w:sz w:val="24"/>
          <w:szCs w:val="24"/>
        </w:rPr>
        <w:t>Det vil være t</w:t>
      </w:r>
      <w:r w:rsidR="00632845" w:rsidRPr="003B7882">
        <w:rPr>
          <w:sz w:val="24"/>
          <w:szCs w:val="24"/>
        </w:rPr>
        <w:t>idkr</w:t>
      </w:r>
      <w:r>
        <w:rPr>
          <w:sz w:val="24"/>
          <w:szCs w:val="24"/>
        </w:rPr>
        <w:t>evende å fremforhandle avtaler og k</w:t>
      </w:r>
      <w:r w:rsidR="00632845" w:rsidRPr="003B7882">
        <w:rPr>
          <w:sz w:val="24"/>
          <w:szCs w:val="24"/>
        </w:rPr>
        <w:t>an få konsekvenser for fremdriften for rådhuset, da slik avtale må være signert før igangsettingstillatelse kan gis.</w:t>
      </w:r>
    </w:p>
    <w:p w:rsidR="00576562" w:rsidRDefault="00576562" w:rsidP="00576562">
      <w:pPr>
        <w:pStyle w:val="Listeavsnitt"/>
        <w:rPr>
          <w:sz w:val="24"/>
          <w:szCs w:val="24"/>
        </w:rPr>
      </w:pPr>
    </w:p>
    <w:p w:rsidR="00632845" w:rsidRPr="00632845" w:rsidRDefault="00632845" w:rsidP="00632845">
      <w:pPr>
        <w:pStyle w:val="Listeavsnitt"/>
        <w:numPr>
          <w:ilvl w:val="1"/>
          <w:numId w:val="24"/>
        </w:numPr>
        <w:rPr>
          <w:b/>
          <w:sz w:val="24"/>
          <w:szCs w:val="24"/>
        </w:rPr>
      </w:pPr>
      <w:r w:rsidRPr="00632845">
        <w:rPr>
          <w:b/>
          <w:sz w:val="24"/>
          <w:szCs w:val="24"/>
        </w:rPr>
        <w:t>Ikke tinglyste leieavtaler</w:t>
      </w:r>
    </w:p>
    <w:p w:rsidR="00632845" w:rsidRDefault="00632845" w:rsidP="00632845">
      <w:pPr>
        <w:rPr>
          <w:sz w:val="24"/>
          <w:szCs w:val="24"/>
        </w:rPr>
      </w:pPr>
      <w:r>
        <w:rPr>
          <w:sz w:val="24"/>
          <w:szCs w:val="24"/>
        </w:rPr>
        <w:t>Sandnes Eiendomsselskap KF har hatt flere henvendelse fra utbyggere, som kan</w:t>
      </w:r>
      <w:r w:rsidR="00E8074A">
        <w:rPr>
          <w:sz w:val="24"/>
          <w:szCs w:val="24"/>
        </w:rPr>
        <w:t xml:space="preserve"> tilbyr leie av parkeringsplass til markedsleie, i kort avstand fra nytt rådhus.</w:t>
      </w:r>
    </w:p>
    <w:p w:rsidR="00632845" w:rsidRPr="00E8074A" w:rsidRDefault="00E8074A" w:rsidP="00E807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 er stor usikkerhet og risiko ved valg av dette alternativet</w:t>
      </w:r>
      <w:r w:rsidR="003F674F">
        <w:rPr>
          <w:sz w:val="24"/>
          <w:szCs w:val="24"/>
        </w:rPr>
        <w:t>.</w:t>
      </w:r>
      <w:r w:rsidRPr="00E219BC">
        <w:rPr>
          <w:sz w:val="24"/>
          <w:szCs w:val="24"/>
        </w:rPr>
        <w:t xml:space="preserve"> </w:t>
      </w:r>
      <w:r w:rsidR="00576562" w:rsidRPr="00E219BC">
        <w:rPr>
          <w:sz w:val="24"/>
          <w:szCs w:val="24"/>
        </w:rPr>
        <w:t>Kun skriftlig avtale om leie</w:t>
      </w:r>
      <w:r>
        <w:rPr>
          <w:sz w:val="24"/>
          <w:szCs w:val="24"/>
        </w:rPr>
        <w:t xml:space="preserve"> av parkeringsplass, som ikke tinglyses og er oppsigelig</w:t>
      </w:r>
      <w:r w:rsidR="00576562" w:rsidRPr="00E219BC">
        <w:rPr>
          <w:sz w:val="24"/>
          <w:szCs w:val="24"/>
        </w:rPr>
        <w:t xml:space="preserve"> vil ikke bli akseptert av byggesak, da en slik løsning ikke vil ivareta reguleringsplanens krav til parkering.</w:t>
      </w:r>
    </w:p>
    <w:p w:rsidR="007F3C6C" w:rsidRPr="007F3C6C" w:rsidRDefault="007F3C6C" w:rsidP="003B0729">
      <w:pPr>
        <w:rPr>
          <w:sz w:val="24"/>
          <w:szCs w:val="24"/>
        </w:rPr>
      </w:pPr>
    </w:p>
    <w:p w:rsidR="00F67BEB" w:rsidRPr="003F674F" w:rsidRDefault="00F67BEB" w:rsidP="00E8074A">
      <w:pPr>
        <w:pStyle w:val="Listeavsnitt"/>
        <w:numPr>
          <w:ilvl w:val="0"/>
          <w:numId w:val="24"/>
        </w:numPr>
        <w:rPr>
          <w:b/>
          <w:sz w:val="24"/>
          <w:szCs w:val="24"/>
        </w:rPr>
      </w:pPr>
      <w:r w:rsidRPr="003F674F">
        <w:rPr>
          <w:b/>
          <w:sz w:val="24"/>
          <w:szCs w:val="24"/>
        </w:rPr>
        <w:t>E</w:t>
      </w:r>
      <w:r w:rsidR="0051665A" w:rsidRPr="003F674F">
        <w:rPr>
          <w:b/>
          <w:sz w:val="24"/>
          <w:szCs w:val="24"/>
        </w:rPr>
        <w:t xml:space="preserve">get </w:t>
      </w:r>
      <w:r w:rsidRPr="003F674F">
        <w:rPr>
          <w:b/>
          <w:sz w:val="24"/>
          <w:szCs w:val="24"/>
        </w:rPr>
        <w:t>parkeringshus</w:t>
      </w:r>
    </w:p>
    <w:p w:rsidR="00BF18A2" w:rsidRDefault="00BF18A2" w:rsidP="00BF18A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F18A2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er </w:t>
      </w:r>
      <w:r w:rsidRPr="00BF18A2">
        <w:rPr>
          <w:sz w:val="24"/>
          <w:szCs w:val="24"/>
        </w:rPr>
        <w:t xml:space="preserve">flere forhold som må avklares og prosesser som må gjennomføres før et parkeringshus </w:t>
      </w:r>
      <w:r w:rsidR="00F818C2">
        <w:rPr>
          <w:sz w:val="24"/>
          <w:szCs w:val="24"/>
        </w:rPr>
        <w:t xml:space="preserve">kan være </w:t>
      </w:r>
      <w:r w:rsidRPr="00BF18A2">
        <w:rPr>
          <w:sz w:val="24"/>
          <w:szCs w:val="24"/>
        </w:rPr>
        <w:t>på plass</w:t>
      </w:r>
      <w:r>
        <w:rPr>
          <w:sz w:val="24"/>
          <w:szCs w:val="24"/>
        </w:rPr>
        <w:t xml:space="preserve">. </w:t>
      </w:r>
      <w:r w:rsidR="003B7882">
        <w:rPr>
          <w:sz w:val="24"/>
          <w:szCs w:val="24"/>
        </w:rPr>
        <w:t>En slik prosess vil være tidkrevende.</w:t>
      </w:r>
    </w:p>
    <w:p w:rsidR="00A957A6" w:rsidRDefault="00BA70A4" w:rsidP="00A957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F18A2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er </w:t>
      </w:r>
      <w:r w:rsidR="00A957A6" w:rsidRPr="00A957A6">
        <w:rPr>
          <w:sz w:val="24"/>
          <w:szCs w:val="24"/>
        </w:rPr>
        <w:t xml:space="preserve">nylig nedsatt en </w:t>
      </w:r>
      <w:r w:rsidR="00BF18A2">
        <w:rPr>
          <w:sz w:val="24"/>
          <w:szCs w:val="24"/>
        </w:rPr>
        <w:t xml:space="preserve">egen </w:t>
      </w:r>
      <w:r w:rsidR="00A957A6" w:rsidRPr="00A957A6">
        <w:rPr>
          <w:sz w:val="24"/>
          <w:szCs w:val="24"/>
        </w:rPr>
        <w:t xml:space="preserve">arbeidsgruppe (PASS), som blant annet </w:t>
      </w:r>
      <w:r w:rsidR="00A957A6">
        <w:rPr>
          <w:sz w:val="24"/>
          <w:szCs w:val="24"/>
        </w:rPr>
        <w:t>skal se</w:t>
      </w:r>
      <w:r w:rsidR="00BF18A2">
        <w:rPr>
          <w:sz w:val="24"/>
          <w:szCs w:val="24"/>
        </w:rPr>
        <w:t xml:space="preserve"> på parkering</w:t>
      </w:r>
      <w:r w:rsidR="00A957A6">
        <w:rPr>
          <w:sz w:val="24"/>
          <w:szCs w:val="24"/>
        </w:rPr>
        <w:t xml:space="preserve"> i </w:t>
      </w:r>
      <w:r w:rsidR="00A957A6" w:rsidRPr="00A957A6">
        <w:rPr>
          <w:sz w:val="24"/>
          <w:szCs w:val="24"/>
        </w:rPr>
        <w:t xml:space="preserve">sentrum. Resultatet av dette arbeidet vil være sentralt </w:t>
      </w:r>
      <w:r w:rsidR="00F818C2">
        <w:rPr>
          <w:sz w:val="24"/>
          <w:szCs w:val="24"/>
        </w:rPr>
        <w:t>ved</w:t>
      </w:r>
      <w:r w:rsidR="00A957A6" w:rsidRPr="00A957A6">
        <w:rPr>
          <w:sz w:val="24"/>
          <w:szCs w:val="24"/>
        </w:rPr>
        <w:t xml:space="preserve"> rulleringen av Kommunedelplan for Sentrum</w:t>
      </w:r>
      <w:r w:rsidR="00F818C2">
        <w:rPr>
          <w:sz w:val="24"/>
          <w:szCs w:val="24"/>
        </w:rPr>
        <w:t>.</w:t>
      </w:r>
      <w:r w:rsidR="00BF18A2">
        <w:rPr>
          <w:sz w:val="24"/>
          <w:szCs w:val="24"/>
        </w:rPr>
        <w:t xml:space="preserve"> </w:t>
      </w:r>
      <w:r w:rsidR="00A957A6" w:rsidRPr="00A957A6">
        <w:rPr>
          <w:sz w:val="24"/>
          <w:szCs w:val="24"/>
        </w:rPr>
        <w:t xml:space="preserve">I tillegg </w:t>
      </w:r>
      <w:r w:rsidR="00BF18A2">
        <w:rPr>
          <w:sz w:val="24"/>
          <w:szCs w:val="24"/>
        </w:rPr>
        <w:t xml:space="preserve">vil </w:t>
      </w:r>
      <w:r w:rsidR="00865BE2">
        <w:rPr>
          <w:sz w:val="24"/>
          <w:szCs w:val="24"/>
        </w:rPr>
        <w:t xml:space="preserve">det i </w:t>
      </w:r>
      <w:r w:rsidR="00F818C2">
        <w:rPr>
          <w:sz w:val="24"/>
          <w:szCs w:val="24"/>
        </w:rPr>
        <w:t>forbindelse med</w:t>
      </w:r>
      <w:r w:rsidR="00BF18A2">
        <w:rPr>
          <w:sz w:val="24"/>
          <w:szCs w:val="24"/>
        </w:rPr>
        <w:t xml:space="preserve"> av Ruten bli</w:t>
      </w:r>
      <w:r w:rsidR="00A957A6" w:rsidRPr="00A957A6">
        <w:rPr>
          <w:sz w:val="24"/>
          <w:szCs w:val="24"/>
        </w:rPr>
        <w:t xml:space="preserve"> sett på parkeringsanlegg utenfor plan</w:t>
      </w:r>
      <w:r w:rsidR="00BF18A2">
        <w:rPr>
          <w:sz w:val="24"/>
          <w:szCs w:val="24"/>
        </w:rPr>
        <w:t xml:space="preserve">ens </w:t>
      </w:r>
      <w:r w:rsidR="00A957A6" w:rsidRPr="00A957A6">
        <w:rPr>
          <w:sz w:val="24"/>
          <w:szCs w:val="24"/>
        </w:rPr>
        <w:t>området</w:t>
      </w:r>
      <w:r w:rsidR="00F818C2">
        <w:rPr>
          <w:sz w:val="24"/>
          <w:szCs w:val="24"/>
        </w:rPr>
        <w:t xml:space="preserve"> jfr. planprogram vedtatt 02.12.15.</w:t>
      </w:r>
      <w:r w:rsidR="00BF18A2">
        <w:rPr>
          <w:sz w:val="24"/>
          <w:szCs w:val="24"/>
        </w:rPr>
        <w:t xml:space="preserve"> </w:t>
      </w:r>
    </w:p>
    <w:p w:rsidR="00F818C2" w:rsidRPr="00BF18A2" w:rsidRDefault="00BF18A2" w:rsidP="00BF18A2">
      <w:pPr>
        <w:rPr>
          <w:sz w:val="24"/>
          <w:szCs w:val="24"/>
        </w:rPr>
      </w:pPr>
      <w:r w:rsidRPr="00BF18A2">
        <w:rPr>
          <w:sz w:val="24"/>
          <w:szCs w:val="24"/>
        </w:rPr>
        <w:t xml:space="preserve">SEKF er positiv til </w:t>
      </w:r>
      <w:r>
        <w:rPr>
          <w:sz w:val="24"/>
          <w:szCs w:val="24"/>
        </w:rPr>
        <w:t xml:space="preserve">å </w:t>
      </w:r>
      <w:r w:rsidRPr="00BF18A2">
        <w:rPr>
          <w:sz w:val="24"/>
          <w:szCs w:val="24"/>
        </w:rPr>
        <w:t xml:space="preserve">se på muligheter for </w:t>
      </w:r>
      <w:r w:rsidR="00F818C2">
        <w:rPr>
          <w:sz w:val="24"/>
          <w:szCs w:val="24"/>
        </w:rPr>
        <w:t xml:space="preserve">eget </w:t>
      </w:r>
      <w:r>
        <w:rPr>
          <w:sz w:val="24"/>
          <w:szCs w:val="24"/>
        </w:rPr>
        <w:t>parkeringshus</w:t>
      </w:r>
      <w:r w:rsidRPr="00BF18A2">
        <w:rPr>
          <w:sz w:val="24"/>
          <w:szCs w:val="24"/>
        </w:rPr>
        <w:t>, gjerne sammen med Sandnes parkering KF, men vil anbefale at et slikt arbeid gjennom</w:t>
      </w:r>
      <w:r>
        <w:rPr>
          <w:sz w:val="24"/>
          <w:szCs w:val="24"/>
        </w:rPr>
        <w:t>føres uavhengig av nytt rådhus og etter at PASS har levert sitt arbeid.</w:t>
      </w:r>
    </w:p>
    <w:p w:rsidR="00865BE2" w:rsidRDefault="00865BE2" w:rsidP="00865BE2">
      <w:pPr>
        <w:pStyle w:val="Listeavsnitt"/>
        <w:rPr>
          <w:sz w:val="24"/>
          <w:szCs w:val="24"/>
        </w:rPr>
      </w:pPr>
    </w:p>
    <w:p w:rsidR="00E8074A" w:rsidRPr="003F674F" w:rsidRDefault="00E8074A" w:rsidP="00E8074A">
      <w:pPr>
        <w:pStyle w:val="Listeavsnitt"/>
        <w:numPr>
          <w:ilvl w:val="0"/>
          <w:numId w:val="24"/>
        </w:numPr>
        <w:rPr>
          <w:b/>
          <w:sz w:val="24"/>
          <w:szCs w:val="24"/>
        </w:rPr>
      </w:pPr>
      <w:r w:rsidRPr="003F674F">
        <w:rPr>
          <w:b/>
          <w:sz w:val="24"/>
          <w:szCs w:val="24"/>
        </w:rPr>
        <w:t>Frikjøp.</w:t>
      </w:r>
    </w:p>
    <w:p w:rsidR="007D2913" w:rsidRPr="003B7882" w:rsidRDefault="007D2913" w:rsidP="007D2913">
      <w:pPr>
        <w:rPr>
          <w:sz w:val="24"/>
          <w:szCs w:val="24"/>
        </w:rPr>
      </w:pPr>
      <w:r w:rsidRPr="007D2913">
        <w:rPr>
          <w:sz w:val="24"/>
          <w:szCs w:val="24"/>
        </w:rPr>
        <w:t xml:space="preserve">Frikjøp er totalt sett den beste løsningen med tanke på fremdriften av nytt rådhus. </w:t>
      </w:r>
      <w:r w:rsidR="005B774B">
        <w:rPr>
          <w:sz w:val="24"/>
          <w:szCs w:val="24"/>
        </w:rPr>
        <w:t>Det er</w:t>
      </w:r>
      <w:r w:rsidR="00DC73F3">
        <w:rPr>
          <w:sz w:val="24"/>
          <w:szCs w:val="24"/>
        </w:rPr>
        <w:t xml:space="preserve"> </w:t>
      </w:r>
      <w:r w:rsidR="003B7882">
        <w:rPr>
          <w:sz w:val="24"/>
          <w:szCs w:val="24"/>
        </w:rPr>
        <w:t>i forslag til økonomiplan for 2016-2019</w:t>
      </w:r>
      <w:r w:rsidR="00DC73F3">
        <w:rPr>
          <w:sz w:val="24"/>
          <w:szCs w:val="24"/>
        </w:rPr>
        <w:t xml:space="preserve"> budsjettert med </w:t>
      </w:r>
      <w:r w:rsidR="003B7882">
        <w:rPr>
          <w:sz w:val="24"/>
          <w:szCs w:val="24"/>
        </w:rPr>
        <w:t>33 mill. til frikjøp.</w:t>
      </w:r>
    </w:p>
    <w:p w:rsidR="00DC73F3" w:rsidRDefault="007D2913" w:rsidP="00E8074A">
      <w:pPr>
        <w:rPr>
          <w:sz w:val="24"/>
          <w:szCs w:val="24"/>
        </w:rPr>
      </w:pPr>
      <w:r w:rsidRPr="007D2913">
        <w:rPr>
          <w:sz w:val="24"/>
          <w:szCs w:val="24"/>
        </w:rPr>
        <w:t xml:space="preserve">Ved frikjøp betaler man seg «fri» fra kravet om å opparbeide parkering på egen eiendom og overlater dette </w:t>
      </w:r>
      <w:r w:rsidR="00DC73F3">
        <w:rPr>
          <w:sz w:val="24"/>
          <w:szCs w:val="24"/>
        </w:rPr>
        <w:t xml:space="preserve">ansvaret </w:t>
      </w:r>
      <w:r w:rsidRPr="007D2913">
        <w:rPr>
          <w:sz w:val="24"/>
          <w:szCs w:val="24"/>
        </w:rPr>
        <w:t xml:space="preserve">til Sandnes kommune. </w:t>
      </w:r>
      <w:r w:rsidR="005B774B">
        <w:rPr>
          <w:sz w:val="24"/>
          <w:szCs w:val="24"/>
        </w:rPr>
        <w:t>F</w:t>
      </w:r>
      <w:r w:rsidRPr="007D2913">
        <w:rPr>
          <w:sz w:val="24"/>
          <w:szCs w:val="24"/>
        </w:rPr>
        <w:t>rikjøp for næring gir ingen særskilte rettigheter til parkering</w:t>
      </w:r>
      <w:r>
        <w:rPr>
          <w:sz w:val="24"/>
          <w:szCs w:val="24"/>
        </w:rPr>
        <w:t xml:space="preserve">. </w:t>
      </w:r>
      <w:r w:rsidR="00E8074A">
        <w:rPr>
          <w:sz w:val="24"/>
          <w:szCs w:val="24"/>
        </w:rPr>
        <w:t>Frikj</w:t>
      </w:r>
      <w:r w:rsidR="00B35EF2">
        <w:rPr>
          <w:sz w:val="24"/>
          <w:szCs w:val="24"/>
        </w:rPr>
        <w:t>øpsbeløpet er pr 01.01.15 kr 300</w:t>
      </w:r>
      <w:r w:rsidR="00E8074A">
        <w:rPr>
          <w:sz w:val="24"/>
          <w:szCs w:val="24"/>
        </w:rPr>
        <w:t> 000 pr parkeringsplass</w:t>
      </w:r>
      <w:r w:rsidR="00DC73F3">
        <w:rPr>
          <w:sz w:val="24"/>
          <w:szCs w:val="24"/>
        </w:rPr>
        <w:t>.</w:t>
      </w:r>
      <w:r w:rsidR="00E8074A">
        <w:rPr>
          <w:sz w:val="24"/>
          <w:szCs w:val="24"/>
        </w:rPr>
        <w:t xml:space="preserve"> </w:t>
      </w:r>
    </w:p>
    <w:p w:rsidR="00AE3F4F" w:rsidRPr="003F674F" w:rsidRDefault="003F674F" w:rsidP="00AE3F4F">
      <w:pPr>
        <w:spacing w:after="0"/>
        <w:rPr>
          <w:sz w:val="24"/>
          <w:szCs w:val="24"/>
        </w:rPr>
      </w:pPr>
      <w:r w:rsidRPr="003F674F">
        <w:rPr>
          <w:sz w:val="24"/>
          <w:szCs w:val="24"/>
        </w:rPr>
        <w:t>For parkering for de a</w:t>
      </w:r>
      <w:r w:rsidR="00E8074A" w:rsidRPr="003F674F">
        <w:rPr>
          <w:sz w:val="24"/>
          <w:szCs w:val="24"/>
        </w:rPr>
        <w:t>nsatt</w:t>
      </w:r>
      <w:r w:rsidRPr="003F674F">
        <w:rPr>
          <w:sz w:val="24"/>
          <w:szCs w:val="24"/>
        </w:rPr>
        <w:t xml:space="preserve">e </w:t>
      </w:r>
      <w:r w:rsidR="00204F72" w:rsidRPr="003F674F">
        <w:rPr>
          <w:sz w:val="24"/>
          <w:szCs w:val="24"/>
        </w:rPr>
        <w:t>har man to alternativ</w:t>
      </w:r>
      <w:r w:rsidRPr="003F674F">
        <w:rPr>
          <w:sz w:val="24"/>
          <w:szCs w:val="24"/>
        </w:rPr>
        <w:t>er</w:t>
      </w:r>
      <w:r w:rsidR="00E8074A" w:rsidRPr="003F674F">
        <w:rPr>
          <w:sz w:val="24"/>
          <w:szCs w:val="24"/>
        </w:rPr>
        <w:t xml:space="preserve">. </w:t>
      </w:r>
      <w:r w:rsidRPr="003F674F">
        <w:rPr>
          <w:sz w:val="24"/>
          <w:szCs w:val="24"/>
        </w:rPr>
        <w:t xml:space="preserve">Enten </w:t>
      </w:r>
      <w:r w:rsidR="00AE3F4F" w:rsidRPr="003F674F">
        <w:rPr>
          <w:sz w:val="24"/>
          <w:szCs w:val="24"/>
        </w:rPr>
        <w:t xml:space="preserve">finansierer </w:t>
      </w:r>
      <w:r w:rsidRPr="003F674F">
        <w:rPr>
          <w:sz w:val="24"/>
          <w:szCs w:val="24"/>
        </w:rPr>
        <w:t xml:space="preserve">arbeidsgiver </w:t>
      </w:r>
      <w:r w:rsidR="00AE3F4F" w:rsidRPr="003F674F">
        <w:rPr>
          <w:sz w:val="24"/>
          <w:szCs w:val="24"/>
        </w:rPr>
        <w:t>parkering for de ansatte eller de ansatte inngår selv leieavtale for parkering til markedspris. Det er flere tilbydere i markedet.</w:t>
      </w:r>
      <w:r w:rsidR="00546704">
        <w:rPr>
          <w:sz w:val="24"/>
          <w:szCs w:val="24"/>
        </w:rPr>
        <w:t xml:space="preserve"> I tillegg må det finnes løsninger på behovet for tjenestebiler med utstyr i daglig tjeneste.</w:t>
      </w:r>
    </w:p>
    <w:p w:rsidR="00AE3F4F" w:rsidRPr="003F674F" w:rsidRDefault="00AE3F4F" w:rsidP="00AE3F4F">
      <w:pPr>
        <w:spacing w:after="0"/>
        <w:rPr>
          <w:sz w:val="24"/>
          <w:szCs w:val="24"/>
        </w:rPr>
      </w:pPr>
    </w:p>
    <w:p w:rsidR="00E8074A" w:rsidRPr="003F674F" w:rsidRDefault="00E8074A" w:rsidP="00AE3F4F">
      <w:pPr>
        <w:rPr>
          <w:sz w:val="24"/>
          <w:szCs w:val="24"/>
        </w:rPr>
      </w:pPr>
      <w:r w:rsidRPr="003F674F">
        <w:rPr>
          <w:sz w:val="24"/>
          <w:szCs w:val="24"/>
        </w:rPr>
        <w:t xml:space="preserve">Besøk parkering. Besøkende må benytte seg av parkeringstilbudet som finnes i sentrum. Et unntak er HC-parkering og sykkelparkering, som nytt rådhus vil løse på egen tomt. </w:t>
      </w:r>
    </w:p>
    <w:p w:rsidR="009B3610" w:rsidRPr="00E219BC" w:rsidRDefault="009B3610" w:rsidP="00E219BC">
      <w:pPr>
        <w:rPr>
          <w:sz w:val="24"/>
          <w:szCs w:val="24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602419" w:rsidRDefault="00E219BC" w:rsidP="00B30221">
      <w:pPr>
        <w:rPr>
          <w:sz w:val="24"/>
          <w:szCs w:val="24"/>
        </w:rPr>
      </w:pPr>
      <w:r>
        <w:rPr>
          <w:sz w:val="24"/>
          <w:szCs w:val="24"/>
        </w:rPr>
        <w:t>Daglig leder tilrår at parkering løses ved frikjøp pg</w:t>
      </w:r>
      <w:r w:rsidR="00602419">
        <w:rPr>
          <w:sz w:val="24"/>
          <w:szCs w:val="24"/>
        </w:rPr>
        <w:t xml:space="preserve">a. fremdriften for nytt rådhus. </w:t>
      </w:r>
    </w:p>
    <w:p w:rsidR="00304562" w:rsidRDefault="00304562" w:rsidP="00B30221">
      <w:pPr>
        <w:rPr>
          <w:sz w:val="24"/>
          <w:szCs w:val="24"/>
        </w:rPr>
      </w:pPr>
      <w:bookmarkStart w:id="0" w:name="_GoBack"/>
      <w:bookmarkEnd w:id="0"/>
    </w:p>
    <w:p w:rsidR="003F674F" w:rsidRPr="00D723BD" w:rsidRDefault="003F674F" w:rsidP="00B30221">
      <w:pPr>
        <w:rPr>
          <w:sz w:val="24"/>
          <w:szCs w:val="24"/>
        </w:rPr>
      </w:pP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F674F" w:rsidRDefault="003F674F" w:rsidP="003F674F">
      <w:pPr>
        <w:pStyle w:val="Listeavsnitt"/>
        <w:rPr>
          <w:rFonts w:cs="Times New Roman"/>
          <w:sz w:val="24"/>
          <w:szCs w:val="24"/>
        </w:rPr>
      </w:pPr>
    </w:p>
    <w:p w:rsidR="00DF1350" w:rsidRDefault="008D00B1" w:rsidP="00BE382B">
      <w:pPr>
        <w:pStyle w:val="Listeavsnitt"/>
        <w:numPr>
          <w:ilvl w:val="0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Parkering for nytt rådhus løses ved avtale om </w:t>
      </w:r>
      <w:r w:rsidR="00DF1350">
        <w:rPr>
          <w:rFonts w:cs="Times New Roman"/>
          <w:sz w:val="24"/>
          <w:szCs w:val="24"/>
        </w:rPr>
        <w:t>frikjøp.</w:t>
      </w:r>
    </w:p>
    <w:p w:rsidR="00E219BC" w:rsidRDefault="00E219BC" w:rsidP="00BE382B">
      <w:pPr>
        <w:pStyle w:val="Listeavsnitt"/>
        <w:numPr>
          <w:ilvl w:val="0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Saken oversendes til rådmannen for videre oppfølging.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3F674F" w:rsidRDefault="003F674F" w:rsidP="005A4DBB">
      <w:pPr>
        <w:rPr>
          <w:rFonts w:ascii="Times New Roman" w:hAnsi="Times New Roman" w:cs="Times New Roman"/>
          <w:sz w:val="28"/>
          <w:szCs w:val="28"/>
        </w:rPr>
      </w:pPr>
    </w:p>
    <w:p w:rsidR="003F674F" w:rsidRPr="006908BF" w:rsidRDefault="003F674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KF,</w:t>
      </w:r>
      <w:r w:rsidR="00546704">
        <w:rPr>
          <w:rFonts w:ascii="Times New Roman" w:hAnsi="Times New Roman" w:cs="Times New Roman"/>
          <w:sz w:val="24"/>
          <w:szCs w:val="24"/>
        </w:rPr>
        <w:t xml:space="preserve"> </w:t>
      </w:r>
      <w:r w:rsidR="003F674F">
        <w:rPr>
          <w:rFonts w:ascii="Times New Roman" w:hAnsi="Times New Roman" w:cs="Times New Roman"/>
          <w:sz w:val="24"/>
          <w:szCs w:val="24"/>
        </w:rPr>
        <w:t>09.12.</w:t>
      </w:r>
      <w:r w:rsidR="00001E3F">
        <w:rPr>
          <w:rFonts w:ascii="Times New Roman" w:hAnsi="Times New Roman" w:cs="Times New Roman"/>
          <w:sz w:val="24"/>
          <w:szCs w:val="24"/>
        </w:rPr>
        <w:t>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3F674F" w:rsidRDefault="003F674F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9B3610" w:rsidRDefault="00156569" w:rsidP="005A4DBB"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097712" w:rsidRPr="009B3610" w:rsidRDefault="009B3610" w:rsidP="009B3610">
      <w:pPr>
        <w:tabs>
          <w:tab w:val="left" w:pos="5010"/>
        </w:tabs>
      </w:pPr>
      <w:r>
        <w:tab/>
      </w:r>
    </w:p>
    <w:sectPr w:rsidR="00097712" w:rsidRPr="009B3610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BE" w:rsidRDefault="00D842BE" w:rsidP="00B30221">
      <w:pPr>
        <w:spacing w:after="0" w:line="240" w:lineRule="auto"/>
      </w:pPr>
      <w:r>
        <w:separator/>
      </w:r>
    </w:p>
  </w:endnote>
  <w:endnote w:type="continuationSeparator" w:id="0">
    <w:p w:rsidR="00D842BE" w:rsidRDefault="00D842BE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09" w:rsidRDefault="000032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003895"/>
      <w:docPartObj>
        <w:docPartGallery w:val="Page Numbers (Bottom of Page)"/>
        <w:docPartUnique/>
      </w:docPartObj>
    </w:sdtPr>
    <w:sdtEndPr/>
    <w:sdtContent>
      <w:p w:rsidR="00DC73F3" w:rsidRDefault="00DC73F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04">
          <w:rPr>
            <w:noProof/>
          </w:rPr>
          <w:t>4</w:t>
        </w:r>
        <w:r>
          <w:fldChar w:fldCharType="end"/>
        </w:r>
      </w:p>
    </w:sdtContent>
  </w:sdt>
  <w:p w:rsidR="007778D9" w:rsidRDefault="007778D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09" w:rsidRDefault="000032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BE" w:rsidRDefault="00D842BE" w:rsidP="00B30221">
      <w:pPr>
        <w:spacing w:after="0" w:line="240" w:lineRule="auto"/>
      </w:pPr>
      <w:r>
        <w:separator/>
      </w:r>
    </w:p>
  </w:footnote>
  <w:footnote w:type="continuationSeparator" w:id="0">
    <w:p w:rsidR="00D842BE" w:rsidRDefault="00D842BE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D9" w:rsidRDefault="007778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D9" w:rsidRDefault="007778D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D9" w:rsidRDefault="007778D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A66"/>
    <w:multiLevelType w:val="hybridMultilevel"/>
    <w:tmpl w:val="FBEC2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3CAB"/>
    <w:multiLevelType w:val="hybridMultilevel"/>
    <w:tmpl w:val="7436D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3958"/>
    <w:multiLevelType w:val="hybridMultilevel"/>
    <w:tmpl w:val="2BF6D3E8"/>
    <w:lvl w:ilvl="0" w:tplc="4934C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B46"/>
    <w:multiLevelType w:val="hybridMultilevel"/>
    <w:tmpl w:val="916C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2B9"/>
    <w:multiLevelType w:val="hybridMultilevel"/>
    <w:tmpl w:val="D506D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565F"/>
    <w:multiLevelType w:val="multilevel"/>
    <w:tmpl w:val="9B906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BC81163"/>
    <w:multiLevelType w:val="hybridMultilevel"/>
    <w:tmpl w:val="485AF940"/>
    <w:lvl w:ilvl="0" w:tplc="5B30D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A0049"/>
    <w:multiLevelType w:val="hybridMultilevel"/>
    <w:tmpl w:val="36663788"/>
    <w:lvl w:ilvl="0" w:tplc="4934C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1B2"/>
    <w:multiLevelType w:val="hybridMultilevel"/>
    <w:tmpl w:val="BC883C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5E90"/>
    <w:multiLevelType w:val="hybridMultilevel"/>
    <w:tmpl w:val="B10469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6755"/>
    <w:multiLevelType w:val="hybridMultilevel"/>
    <w:tmpl w:val="C8A28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F5C81"/>
    <w:multiLevelType w:val="hybridMultilevel"/>
    <w:tmpl w:val="3A7E4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6998"/>
    <w:multiLevelType w:val="hybridMultilevel"/>
    <w:tmpl w:val="8570B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16443"/>
    <w:multiLevelType w:val="hybridMultilevel"/>
    <w:tmpl w:val="69402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77467"/>
    <w:multiLevelType w:val="multilevel"/>
    <w:tmpl w:val="A9CC7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53622E4D"/>
    <w:multiLevelType w:val="multilevel"/>
    <w:tmpl w:val="0EE0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5B67EB6"/>
    <w:multiLevelType w:val="hybridMultilevel"/>
    <w:tmpl w:val="617C2A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2942"/>
    <w:multiLevelType w:val="hybridMultilevel"/>
    <w:tmpl w:val="CFBA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16DCA"/>
    <w:multiLevelType w:val="multilevel"/>
    <w:tmpl w:val="7798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B241593"/>
    <w:multiLevelType w:val="hybridMultilevel"/>
    <w:tmpl w:val="43AEC0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00CA"/>
    <w:multiLevelType w:val="multilevel"/>
    <w:tmpl w:val="F572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20"/>
  </w:num>
  <w:num w:numId="8">
    <w:abstractNumId w:val="15"/>
  </w:num>
  <w:num w:numId="9">
    <w:abstractNumId w:val="11"/>
  </w:num>
  <w:num w:numId="10">
    <w:abstractNumId w:val="16"/>
  </w:num>
  <w:num w:numId="11">
    <w:abstractNumId w:val="1"/>
  </w:num>
  <w:num w:numId="12">
    <w:abstractNumId w:val="13"/>
  </w:num>
  <w:num w:numId="13">
    <w:abstractNumId w:val="19"/>
  </w:num>
  <w:num w:numId="14">
    <w:abstractNumId w:val="3"/>
  </w:num>
  <w:num w:numId="15">
    <w:abstractNumId w:val="4"/>
  </w:num>
  <w:num w:numId="16">
    <w:abstractNumId w:val="22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23"/>
  </w:num>
  <w:num w:numId="22">
    <w:abstractNumId w:val="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03209"/>
    <w:rsid w:val="00022CD0"/>
    <w:rsid w:val="00025992"/>
    <w:rsid w:val="00075EBA"/>
    <w:rsid w:val="000835D0"/>
    <w:rsid w:val="00097712"/>
    <w:rsid w:val="000B30FA"/>
    <w:rsid w:val="000B642B"/>
    <w:rsid w:val="000C1F8B"/>
    <w:rsid w:val="00100D78"/>
    <w:rsid w:val="00112674"/>
    <w:rsid w:val="001269B0"/>
    <w:rsid w:val="00135883"/>
    <w:rsid w:val="00156569"/>
    <w:rsid w:val="00180707"/>
    <w:rsid w:val="001870CE"/>
    <w:rsid w:val="00190A2F"/>
    <w:rsid w:val="00196F0B"/>
    <w:rsid w:val="001A18E8"/>
    <w:rsid w:val="001E2546"/>
    <w:rsid w:val="00204F72"/>
    <w:rsid w:val="00206A8B"/>
    <w:rsid w:val="002212C6"/>
    <w:rsid w:val="00233CB4"/>
    <w:rsid w:val="00241405"/>
    <w:rsid w:val="0025149D"/>
    <w:rsid w:val="00263933"/>
    <w:rsid w:val="00265A6A"/>
    <w:rsid w:val="002755E5"/>
    <w:rsid w:val="00292A12"/>
    <w:rsid w:val="002A65B8"/>
    <w:rsid w:val="002B1985"/>
    <w:rsid w:val="002D4938"/>
    <w:rsid w:val="002E4110"/>
    <w:rsid w:val="003007AE"/>
    <w:rsid w:val="00304562"/>
    <w:rsid w:val="003357E2"/>
    <w:rsid w:val="00373407"/>
    <w:rsid w:val="003B0729"/>
    <w:rsid w:val="003B2054"/>
    <w:rsid w:val="003B7882"/>
    <w:rsid w:val="003E1121"/>
    <w:rsid w:val="003E4DB7"/>
    <w:rsid w:val="003F674F"/>
    <w:rsid w:val="00425C04"/>
    <w:rsid w:val="00441D37"/>
    <w:rsid w:val="00451A55"/>
    <w:rsid w:val="00453ADD"/>
    <w:rsid w:val="00474665"/>
    <w:rsid w:val="00487D79"/>
    <w:rsid w:val="004A794D"/>
    <w:rsid w:val="004B3ED1"/>
    <w:rsid w:val="004C093A"/>
    <w:rsid w:val="004E0F9A"/>
    <w:rsid w:val="00507D17"/>
    <w:rsid w:val="005139AE"/>
    <w:rsid w:val="0051665A"/>
    <w:rsid w:val="005446CE"/>
    <w:rsid w:val="00546704"/>
    <w:rsid w:val="00576562"/>
    <w:rsid w:val="00597933"/>
    <w:rsid w:val="005A2B4D"/>
    <w:rsid w:val="005A4B8A"/>
    <w:rsid w:val="005A4DBB"/>
    <w:rsid w:val="005B774B"/>
    <w:rsid w:val="005F4323"/>
    <w:rsid w:val="00602419"/>
    <w:rsid w:val="00612284"/>
    <w:rsid w:val="006228BE"/>
    <w:rsid w:val="00627625"/>
    <w:rsid w:val="00632845"/>
    <w:rsid w:val="006428ED"/>
    <w:rsid w:val="0064587F"/>
    <w:rsid w:val="006523C8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05F6B"/>
    <w:rsid w:val="00720FD8"/>
    <w:rsid w:val="00727BEA"/>
    <w:rsid w:val="00740CC7"/>
    <w:rsid w:val="00751012"/>
    <w:rsid w:val="007778D9"/>
    <w:rsid w:val="00781B98"/>
    <w:rsid w:val="00793252"/>
    <w:rsid w:val="007B459C"/>
    <w:rsid w:val="007B58CC"/>
    <w:rsid w:val="007C34E7"/>
    <w:rsid w:val="007D2913"/>
    <w:rsid w:val="007E2845"/>
    <w:rsid w:val="007F3C6C"/>
    <w:rsid w:val="00830ECB"/>
    <w:rsid w:val="00841747"/>
    <w:rsid w:val="00846E62"/>
    <w:rsid w:val="00847DA3"/>
    <w:rsid w:val="00852590"/>
    <w:rsid w:val="00865BE2"/>
    <w:rsid w:val="008668CB"/>
    <w:rsid w:val="00890C8A"/>
    <w:rsid w:val="00892824"/>
    <w:rsid w:val="008C1A3D"/>
    <w:rsid w:val="008C20F8"/>
    <w:rsid w:val="008D00B1"/>
    <w:rsid w:val="008F6A92"/>
    <w:rsid w:val="009043C9"/>
    <w:rsid w:val="0091686D"/>
    <w:rsid w:val="00924E79"/>
    <w:rsid w:val="009435FB"/>
    <w:rsid w:val="00943A83"/>
    <w:rsid w:val="009679B0"/>
    <w:rsid w:val="00973880"/>
    <w:rsid w:val="009873D1"/>
    <w:rsid w:val="009A2023"/>
    <w:rsid w:val="009B3610"/>
    <w:rsid w:val="009C5624"/>
    <w:rsid w:val="00A16995"/>
    <w:rsid w:val="00A27909"/>
    <w:rsid w:val="00A35F95"/>
    <w:rsid w:val="00A45C38"/>
    <w:rsid w:val="00A90141"/>
    <w:rsid w:val="00A957A6"/>
    <w:rsid w:val="00AA4C02"/>
    <w:rsid w:val="00AA60A7"/>
    <w:rsid w:val="00AA7F48"/>
    <w:rsid w:val="00AD3D7A"/>
    <w:rsid w:val="00AE3F4F"/>
    <w:rsid w:val="00B107B7"/>
    <w:rsid w:val="00B237F4"/>
    <w:rsid w:val="00B30221"/>
    <w:rsid w:val="00B30CC1"/>
    <w:rsid w:val="00B35EF2"/>
    <w:rsid w:val="00B428D9"/>
    <w:rsid w:val="00B52A16"/>
    <w:rsid w:val="00B67FF5"/>
    <w:rsid w:val="00B7732D"/>
    <w:rsid w:val="00BA1EF6"/>
    <w:rsid w:val="00BA70A4"/>
    <w:rsid w:val="00BB1A4C"/>
    <w:rsid w:val="00BC5074"/>
    <w:rsid w:val="00BC664E"/>
    <w:rsid w:val="00BE382B"/>
    <w:rsid w:val="00BF18A2"/>
    <w:rsid w:val="00C1582E"/>
    <w:rsid w:val="00C25224"/>
    <w:rsid w:val="00C27D11"/>
    <w:rsid w:val="00C470A3"/>
    <w:rsid w:val="00CA6695"/>
    <w:rsid w:val="00CC5B49"/>
    <w:rsid w:val="00CF4C50"/>
    <w:rsid w:val="00D0220A"/>
    <w:rsid w:val="00D03A5C"/>
    <w:rsid w:val="00D314D8"/>
    <w:rsid w:val="00D723BD"/>
    <w:rsid w:val="00D76B65"/>
    <w:rsid w:val="00D842BE"/>
    <w:rsid w:val="00DA1F37"/>
    <w:rsid w:val="00DA3A46"/>
    <w:rsid w:val="00DA5991"/>
    <w:rsid w:val="00DB75ED"/>
    <w:rsid w:val="00DC5126"/>
    <w:rsid w:val="00DC73F3"/>
    <w:rsid w:val="00DE58E6"/>
    <w:rsid w:val="00DF1350"/>
    <w:rsid w:val="00E0134B"/>
    <w:rsid w:val="00E219BC"/>
    <w:rsid w:val="00E336D5"/>
    <w:rsid w:val="00E33F71"/>
    <w:rsid w:val="00E35F1D"/>
    <w:rsid w:val="00E40417"/>
    <w:rsid w:val="00E51D94"/>
    <w:rsid w:val="00E62959"/>
    <w:rsid w:val="00E64EC9"/>
    <w:rsid w:val="00E74DBB"/>
    <w:rsid w:val="00E8074A"/>
    <w:rsid w:val="00E90FB9"/>
    <w:rsid w:val="00EB11F5"/>
    <w:rsid w:val="00ED0ED8"/>
    <w:rsid w:val="00F10391"/>
    <w:rsid w:val="00F228E5"/>
    <w:rsid w:val="00F5135C"/>
    <w:rsid w:val="00F52164"/>
    <w:rsid w:val="00F65156"/>
    <w:rsid w:val="00F67BEB"/>
    <w:rsid w:val="00F818C2"/>
    <w:rsid w:val="00FC7C3F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77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78D9"/>
  </w:style>
  <w:style w:type="paragraph" w:styleId="Bunntekst">
    <w:name w:val="footer"/>
    <w:basedOn w:val="Normal"/>
    <w:link w:val="BunntekstTegn"/>
    <w:uiPriority w:val="99"/>
    <w:unhideWhenUsed/>
    <w:rsid w:val="0077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78D9"/>
  </w:style>
  <w:style w:type="paragraph" w:customStyle="1" w:styleId="Default">
    <w:name w:val="Default"/>
    <w:rsid w:val="00830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7209-B6F1-4F55-9E5E-70367806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2015-12-04T07:35:00Z</cp:lastPrinted>
  <dcterms:created xsi:type="dcterms:W3CDTF">2015-12-09T13:41:00Z</dcterms:created>
  <dcterms:modified xsi:type="dcterms:W3CDTF">2015-12-09T17:13:00Z</dcterms:modified>
</cp:coreProperties>
</file>